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– ЮГРА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 xml:space="preserve">СЕЛЬСКОЕ ПОСЕЛЕНИЕ </w:t>
      </w:r>
      <w:proofErr w:type="gramStart"/>
      <w:r w:rsidRPr="001F65B3">
        <w:rPr>
          <w:rFonts w:ascii="Times New Roman" w:hAnsi="Times New Roman"/>
          <w:b/>
          <w:bCs/>
          <w:sz w:val="28"/>
          <w:szCs w:val="28"/>
        </w:rPr>
        <w:t>КЕДРОВЫЙ</w:t>
      </w:r>
      <w:proofErr w:type="gramEnd"/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C361B" w:rsidRDefault="009C361B" w:rsidP="00FF61FC">
      <w:pPr>
        <w:rPr>
          <w:bCs/>
          <w:sz w:val="28"/>
          <w:szCs w:val="28"/>
        </w:rPr>
      </w:pPr>
    </w:p>
    <w:p w:rsidR="009C361B" w:rsidRPr="00BE20D1" w:rsidRDefault="009C361B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61B" w:rsidRPr="00BE20D1" w:rsidRDefault="00116821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</w:t>
      </w:r>
      <w:r w:rsidR="00E72CFA">
        <w:rPr>
          <w:rFonts w:ascii="Times New Roman" w:hAnsi="Times New Roman"/>
          <w:sz w:val="28"/>
          <w:szCs w:val="28"/>
        </w:rPr>
        <w:t>0.0</w:t>
      </w:r>
      <w:r>
        <w:rPr>
          <w:rFonts w:ascii="Times New Roman" w:hAnsi="Times New Roman"/>
          <w:sz w:val="28"/>
          <w:szCs w:val="28"/>
        </w:rPr>
        <w:t>4</w:t>
      </w:r>
      <w:r w:rsidR="00D72DC8">
        <w:rPr>
          <w:rFonts w:ascii="Times New Roman" w:hAnsi="Times New Roman"/>
          <w:sz w:val="28"/>
          <w:szCs w:val="28"/>
        </w:rPr>
        <w:t>.2026</w:t>
      </w:r>
      <w:r w:rsidR="009C361B">
        <w:rPr>
          <w:rFonts w:ascii="Times New Roman" w:hAnsi="Times New Roman"/>
          <w:sz w:val="28"/>
          <w:szCs w:val="28"/>
        </w:rPr>
        <w:t xml:space="preserve"> </w:t>
      </w:r>
      <w:r w:rsidR="009C361B">
        <w:rPr>
          <w:rFonts w:ascii="Times New Roman" w:hAnsi="Times New Roman"/>
          <w:sz w:val="28"/>
          <w:szCs w:val="28"/>
        </w:rPr>
        <w:tab/>
        <w:t xml:space="preserve">     </w:t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  <w:t xml:space="preserve">   </w:t>
      </w:r>
      <w:bookmarkStart w:id="0" w:name="_GoBack"/>
      <w:bookmarkEnd w:id="0"/>
      <w:r w:rsidR="00533A15">
        <w:rPr>
          <w:rFonts w:ascii="Times New Roman" w:hAnsi="Times New Roman"/>
          <w:sz w:val="28"/>
          <w:szCs w:val="28"/>
        </w:rPr>
        <w:t xml:space="preserve">  </w:t>
      </w:r>
      <w:r w:rsidR="00845B1B">
        <w:rPr>
          <w:rFonts w:ascii="Times New Roman" w:hAnsi="Times New Roman"/>
          <w:sz w:val="28"/>
          <w:szCs w:val="28"/>
        </w:rPr>
        <w:t xml:space="preserve">           </w:t>
      </w:r>
      <w:r w:rsidR="00533A15">
        <w:rPr>
          <w:rFonts w:ascii="Times New Roman" w:hAnsi="Times New Roman"/>
          <w:sz w:val="28"/>
          <w:szCs w:val="28"/>
        </w:rPr>
        <w:t xml:space="preserve"> </w:t>
      </w:r>
      <w:r w:rsidR="00D72DC8">
        <w:rPr>
          <w:rFonts w:ascii="Times New Roman" w:hAnsi="Times New Roman"/>
          <w:sz w:val="28"/>
          <w:szCs w:val="28"/>
        </w:rPr>
        <w:t xml:space="preserve">  </w:t>
      </w:r>
      <w:r w:rsidR="009C361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</w:t>
      </w:r>
    </w:p>
    <w:p w:rsidR="009C361B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Кедровый</w:t>
      </w:r>
    </w:p>
    <w:p w:rsidR="009C361B" w:rsidRDefault="009C361B" w:rsidP="00802D51">
      <w:pPr>
        <w:pStyle w:val="ConsPlusTitle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84B0A" w:rsidRPr="00784B0A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B0A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784B0A" w:rsidRPr="00784B0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</w:p>
    <w:p w:rsidR="00784B0A" w:rsidRPr="00784B0A" w:rsidRDefault="00784B0A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B0A">
        <w:rPr>
          <w:rFonts w:ascii="Times New Roman" w:eastAsia="Times New Roman" w:hAnsi="Times New Roman"/>
          <w:sz w:val="28"/>
          <w:szCs w:val="28"/>
          <w:lang w:eastAsia="ru-RU"/>
        </w:rPr>
        <w:t xml:space="preserve">СД № 10 от 18.04.2013 г «Об утверждении </w:t>
      </w:r>
    </w:p>
    <w:p w:rsidR="00784B0A" w:rsidRPr="00784B0A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B0A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 порядке оформления </w:t>
      </w:r>
    </w:p>
    <w:p w:rsidR="00784B0A" w:rsidRPr="00784B0A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B0A">
        <w:rPr>
          <w:rFonts w:ascii="Times New Roman" w:eastAsia="Times New Roman" w:hAnsi="Times New Roman"/>
          <w:sz w:val="28"/>
          <w:szCs w:val="28"/>
          <w:lang w:eastAsia="ru-RU"/>
        </w:rPr>
        <w:t xml:space="preserve">бесхозяйного недвижимого имущества </w:t>
      </w:r>
    </w:p>
    <w:p w:rsidR="00ED6227" w:rsidRPr="00784B0A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B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сельском поселении </w:t>
      </w:r>
      <w:proofErr w:type="gramStart"/>
      <w:r w:rsidRPr="00784B0A">
        <w:rPr>
          <w:rFonts w:ascii="Times New Roman" w:eastAsia="Times New Roman" w:hAnsi="Times New Roman"/>
          <w:sz w:val="28"/>
          <w:szCs w:val="28"/>
          <w:lang w:eastAsia="ru-RU"/>
        </w:rPr>
        <w:t>Кедровый</w:t>
      </w:r>
      <w:proofErr w:type="gramEnd"/>
      <w:r w:rsidRPr="00784B0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ED6227" w:rsidRPr="00784B0A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B0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ED6227" w:rsidRDefault="00ED6227" w:rsidP="00ED62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</w:pP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целях приведения муниципального нормативного правового акта в соответствие с действующим законодательством, </w:t>
      </w:r>
      <w:r w:rsidR="00784B0A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сельского поселения Кедровый, </w:t>
      </w: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с учетом экспертного </w:t>
      </w:r>
      <w:proofErr w:type="gramStart"/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заключения Управления государственной регистрации нормативных правовых актов Аппарата Губернатора</w:t>
      </w:r>
      <w:proofErr w:type="gramEnd"/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Правительства Ханты-Мансийского автономного округа – </w:t>
      </w:r>
      <w:proofErr w:type="spellStart"/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Югры</w:t>
      </w:r>
      <w:proofErr w:type="spellEnd"/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ED6227" w:rsidRPr="00ED6227" w:rsidRDefault="00ED6227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:rsidR="009C361B" w:rsidRPr="00ED6227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ED6227"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9C361B" w:rsidRPr="00ED6227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:rsidR="00ED6227" w:rsidRPr="00784B0A" w:rsidRDefault="009C361B" w:rsidP="00784B0A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ED6227">
        <w:rPr>
          <w:rFonts w:ascii="Times New Roman" w:hAnsi="Times New Roman"/>
          <w:sz w:val="28"/>
          <w:szCs w:val="28"/>
        </w:rPr>
        <w:t>РЕШИЛ:</w:t>
      </w: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227" w:rsidRPr="00ED6227" w:rsidRDefault="00784B0A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ED6227" w:rsidRPr="00ED6227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Положение о порядке оформления бесхозяйного недвижимого имущества в сельском поселении </w:t>
      </w:r>
      <w:proofErr w:type="gramStart"/>
      <w:r w:rsidR="00ED6227" w:rsidRPr="00ED6227">
        <w:rPr>
          <w:rFonts w:ascii="Times New Roman" w:eastAsia="Times New Roman" w:hAnsi="Times New Roman"/>
          <w:sz w:val="28"/>
          <w:szCs w:val="28"/>
          <w:lang w:eastAsia="ru-RU"/>
        </w:rPr>
        <w:t>Кедровый</w:t>
      </w:r>
      <w:proofErr w:type="gramEnd"/>
      <w:r w:rsidR="00ED6227" w:rsidRPr="00ED6227">
        <w:rPr>
          <w:rFonts w:ascii="Times New Roman" w:eastAsia="Times New Roman" w:hAnsi="Times New Roman"/>
          <w:sz w:val="28"/>
          <w:szCs w:val="28"/>
          <w:lang w:eastAsia="ru-RU"/>
        </w:rPr>
        <w:t>, утвержденное решением Совета депутатов от 18.04.2013 № 10, следующие изменения:</w:t>
      </w: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227" w:rsidRPr="00ED6227" w:rsidRDefault="00784B0A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D6227" w:rsidRPr="00ED6227">
        <w:rPr>
          <w:rFonts w:ascii="Times New Roman" w:eastAsia="Times New Roman" w:hAnsi="Times New Roman"/>
          <w:sz w:val="28"/>
          <w:szCs w:val="28"/>
          <w:lang w:eastAsia="ru-RU"/>
        </w:rPr>
        <w:t>1. В разделе 1 «Общие положения»:</w:t>
      </w:r>
    </w:p>
    <w:p w:rsidR="00ED6227" w:rsidRPr="00ED6227" w:rsidRDefault="00ED6227" w:rsidP="00ED6227">
      <w:pPr>
        <w:pStyle w:val="a3"/>
        <w:numPr>
          <w:ilvl w:val="1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В пункте 1.1: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слова:</w:t>
      </w: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«Федеральным законом от 21.07.1997 № 122-ФЗ “О государственной регистрации прав на недвижимое имущество и сделок с ним”, постановлением Правительства Российской Федерации от 17.09.2003 № 580»</w:t>
      </w:r>
      <w:r w:rsidR="009247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заменить словами</w:t>
      </w: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9247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«Федеральным законом от 13.07.2015 № 218-ФЗ “О государственной регистрации недвижимости”».</w:t>
      </w: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227" w:rsidRPr="00892DAC" w:rsidRDefault="00ED6227" w:rsidP="00784B0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2DAC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2 «Порядок признания имущества </w:t>
      </w:r>
      <w:proofErr w:type="gramStart"/>
      <w:r w:rsidRPr="00892DAC">
        <w:rPr>
          <w:rFonts w:ascii="Times New Roman" w:eastAsia="Times New Roman" w:hAnsi="Times New Roman"/>
          <w:sz w:val="28"/>
          <w:szCs w:val="28"/>
          <w:lang w:eastAsia="ru-RU"/>
        </w:rPr>
        <w:t>имеющим</w:t>
      </w:r>
      <w:proofErr w:type="gramEnd"/>
      <w:r w:rsidRPr="00892D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признаки бесхозяйного»:</w:t>
      </w:r>
    </w:p>
    <w:p w:rsidR="00892DAC" w:rsidRPr="00892DAC" w:rsidRDefault="00892DAC" w:rsidP="00892DA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DAC" w:rsidRPr="00E72CFA" w:rsidRDefault="00892DAC" w:rsidP="00E72CFA">
      <w:pPr>
        <w:pStyle w:val="a3"/>
        <w:numPr>
          <w:ilvl w:val="1"/>
          <w:numId w:val="1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2DAC">
        <w:rPr>
          <w:rFonts w:ascii="Times New Roman" w:eastAsia="Times New Roman" w:hAnsi="Times New Roman"/>
          <w:sz w:val="28"/>
          <w:szCs w:val="28"/>
          <w:lang w:eastAsia="ru-RU"/>
        </w:rPr>
        <w:t>В абзаце втором пункта 2.1. словосочетание «государственной власти» исключить;</w:t>
      </w:r>
    </w:p>
    <w:p w:rsidR="00ED6227" w:rsidRPr="00ED6227" w:rsidRDefault="00784B0A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92DAC"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ED6227">
        <w:rPr>
          <w:rFonts w:ascii="Times New Roman" w:eastAsia="Times New Roman" w:hAnsi="Times New Roman"/>
          <w:sz w:val="28"/>
          <w:szCs w:val="28"/>
          <w:lang w:eastAsia="ru-RU"/>
        </w:rPr>
        <w:t>. Пункт 2.2 изложить в новой</w:t>
      </w:r>
      <w:r w:rsidR="00ED6227" w:rsidRPr="00ED6227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редакции:</w:t>
      </w:r>
    </w:p>
    <w:p w:rsidR="00ED6227" w:rsidRPr="00E72CFA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FA">
        <w:rPr>
          <w:rFonts w:ascii="Times New Roman" w:eastAsia="Times New Roman" w:hAnsi="Times New Roman"/>
          <w:sz w:val="28"/>
          <w:szCs w:val="28"/>
          <w:lang w:eastAsia="ru-RU"/>
        </w:rPr>
        <w:t>«2.2. Сведения о недвижимом имуществе, имеющем признаки бесхозяйного, формируются в реестр объектов, имеющих признаки бесхозяйного имущества.</w:t>
      </w: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FA">
        <w:rPr>
          <w:rFonts w:ascii="Times New Roman" w:eastAsia="Times New Roman" w:hAnsi="Times New Roman"/>
          <w:sz w:val="28"/>
          <w:szCs w:val="28"/>
          <w:lang w:eastAsia="ru-RU"/>
        </w:rPr>
        <w:t>Реестр утверждается муниципальным правовым актом администрации сельского поселения Кедровый</w:t>
      </w:r>
      <w:proofErr w:type="gramStart"/>
      <w:r w:rsidRPr="00E72CFA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ED6227" w:rsidRPr="00ED6227" w:rsidRDefault="00784B0A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92DAC">
        <w:rPr>
          <w:rFonts w:ascii="Times New Roman" w:eastAsia="Times New Roman" w:hAnsi="Times New Roman"/>
          <w:sz w:val="28"/>
          <w:szCs w:val="28"/>
          <w:lang w:eastAsia="ru-RU"/>
        </w:rPr>
        <w:t>2.4</w:t>
      </w:r>
      <w:r w:rsidR="00ED622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720FE">
        <w:rPr>
          <w:rFonts w:ascii="Times New Roman" w:eastAsia="Times New Roman" w:hAnsi="Times New Roman"/>
          <w:sz w:val="28"/>
          <w:szCs w:val="28"/>
          <w:lang w:eastAsia="ru-RU"/>
        </w:rPr>
        <w:t>В пункте 2.4</w:t>
      </w:r>
      <w:r w:rsidR="00ED6227" w:rsidRPr="00ED62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«2.4. Документы, подтверждающие отсутствие собственника либо неизвестность собственника, запрашиваются администрацией в порядке межведомственного информационного взаимодействия, в том числе сведения Единого государственного реестра недвижимости (ЕГРН).</w:t>
      </w:r>
    </w:p>
    <w:p w:rsid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Использование сведений Единого государственного реестра прав на недвижимое имущество и сделок с ним не допускается</w:t>
      </w:r>
      <w:proofErr w:type="gramStart"/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ED6227" w:rsidRPr="00ED6227" w:rsidRDefault="00892DAC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</w:t>
      </w:r>
      <w:r w:rsidR="00ED6227" w:rsidRPr="00ED622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720FE">
        <w:rPr>
          <w:rFonts w:ascii="Times New Roman" w:eastAsia="Times New Roman" w:hAnsi="Times New Roman"/>
          <w:sz w:val="28"/>
          <w:szCs w:val="28"/>
          <w:lang w:eastAsia="ru-RU"/>
        </w:rPr>
        <w:t>В абзаце пятом с</w:t>
      </w:r>
      <w:r w:rsidR="00ED6227" w:rsidRPr="00ED6227">
        <w:rPr>
          <w:rFonts w:ascii="Times New Roman" w:eastAsia="Times New Roman" w:hAnsi="Times New Roman"/>
          <w:sz w:val="28"/>
          <w:szCs w:val="28"/>
          <w:lang w:eastAsia="ru-RU"/>
        </w:rPr>
        <w:t>лова</w:t>
      </w:r>
      <w:r w:rsidR="00252D8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ED6227" w:rsidRPr="00ED6227">
        <w:rPr>
          <w:rFonts w:ascii="Times New Roman" w:eastAsia="Times New Roman" w:hAnsi="Times New Roman"/>
          <w:sz w:val="28"/>
          <w:szCs w:val="28"/>
          <w:lang w:eastAsia="ru-RU"/>
        </w:rPr>
        <w:t>«Единого государственного реестра прав»</w:t>
      </w: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заменить </w:t>
      </w:r>
      <w:r w:rsidR="008B3A26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словами </w:t>
      </w: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«Единого государственного реестра недвижимости (ЕГРН)».</w:t>
      </w:r>
    </w:p>
    <w:p w:rsidR="00ED6227" w:rsidRPr="00ED6227" w:rsidRDefault="00892DAC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</w:t>
      </w:r>
      <w:r w:rsidR="00ED6227" w:rsidRPr="00ED6227">
        <w:rPr>
          <w:rFonts w:ascii="Times New Roman" w:eastAsia="Times New Roman" w:hAnsi="Times New Roman"/>
          <w:sz w:val="28"/>
          <w:szCs w:val="28"/>
          <w:lang w:eastAsia="ru-RU"/>
        </w:rPr>
        <w:t>. Пункт 2.7 изложить в следующей редакции:</w:t>
      </w: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«2.7. По результатам рассмотрения Комиссией администрация принимает муниципальный правовой акт о включении имущества в реестр объектов, имеющих признаки бесхозяйного имущества</w:t>
      </w:r>
      <w:proofErr w:type="gramStart"/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3. В разделе 3:</w:t>
      </w: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3.1. Пункт 3.2 изложить в следующей редакции:</w:t>
      </w: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«3.2. В случае установления права собственности на имущество собственником, администрация:</w:t>
      </w:r>
    </w:p>
    <w:p w:rsidR="00ED6227" w:rsidRPr="00ED6227" w:rsidRDefault="00D07E32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</w:t>
      </w:r>
      <w:r w:rsidR="00ED6227" w:rsidRPr="00ED6227">
        <w:rPr>
          <w:rFonts w:ascii="Times New Roman" w:eastAsia="Times New Roman" w:hAnsi="Times New Roman"/>
          <w:sz w:val="28"/>
          <w:szCs w:val="28"/>
          <w:lang w:eastAsia="ru-RU"/>
        </w:rPr>
        <w:t>аправляет уведомление о необходимости принятия мер по содержанию имущества;</w:t>
      </w:r>
    </w:p>
    <w:p w:rsidR="00ED6227" w:rsidRPr="00ED6227" w:rsidRDefault="00D07E32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D6227" w:rsidRPr="00ED6227">
        <w:rPr>
          <w:rFonts w:ascii="Times New Roman" w:eastAsia="Times New Roman" w:hAnsi="Times New Roman"/>
          <w:sz w:val="28"/>
          <w:szCs w:val="28"/>
          <w:lang w:eastAsia="ru-RU"/>
        </w:rPr>
        <w:t>исключает имущество из реестра объектов, имеющих признаки бесхозяйного имущества на основании муниципального правового акта</w:t>
      </w:r>
      <w:proofErr w:type="gramStart"/>
      <w:r w:rsidR="00ED6227" w:rsidRPr="00ED6227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3.2. Пункт 3.3 изложить в следующей редакции:</w:t>
      </w: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«3.3. В случае подтверждения права собственности собственником, администрация вправе в судебном порядке требовать возмещения понесенных расходов на содержание имущества в соответствии с законодательством Российской Федерации</w:t>
      </w:r>
      <w:proofErr w:type="gramStart"/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4. В разделе 4 «Порядок постановки на учет»:</w:t>
      </w: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4.1. Пункт 4.2 изложить в следующей редакции:</w:t>
      </w: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«4.2. По истечении 30 дней со дня опубликования муниципального правового акта о включении имущества в реестр администрация обращается в орган регистрации прав с заявлением о постановке объекта на учет как бесхозяйного</w:t>
      </w:r>
      <w:proofErr w:type="gramStart"/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4.2. Пункт 4.3 </w:t>
      </w:r>
      <w:r w:rsidR="009247F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ополнить</w:t>
      </w:r>
      <w:r w:rsidR="00D07E32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абзацем следующего содержания</w:t>
      </w: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D6227" w:rsidRPr="00ED6227" w:rsidRDefault="00D07E32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«- д</w:t>
      </w:r>
      <w:r w:rsidR="00ED6227" w:rsidRPr="00ED6227">
        <w:rPr>
          <w:rFonts w:ascii="Times New Roman" w:eastAsia="Times New Roman" w:hAnsi="Times New Roman"/>
          <w:sz w:val="28"/>
          <w:szCs w:val="28"/>
          <w:lang w:eastAsia="ru-RU"/>
        </w:rPr>
        <w:t>окументы представляются в форме, предусмотренной законодательством о государственной регистрации недвижимости, в том числе в электронном виде через систему межведомственного электронного взаимодействия</w:t>
      </w:r>
      <w:proofErr w:type="gramStart"/>
      <w:r w:rsidR="00ED6227" w:rsidRPr="00ED6227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4.3. Пункт 4.4 изложить в следующей редакции:</w:t>
      </w:r>
    </w:p>
    <w:p w:rsidR="009247F0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 xml:space="preserve">«4.4. </w:t>
      </w:r>
      <w:proofErr w:type="gramStart"/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По истечении трех месяцев со дня постановки на учет бесхозяйного имущества в случае, если объект относится к объектам</w:t>
      </w:r>
      <w:r w:rsidR="009247F0">
        <w:rPr>
          <w:rFonts w:ascii="Times New Roman" w:eastAsia="Times New Roman" w:hAnsi="Times New Roman"/>
          <w:sz w:val="28"/>
          <w:szCs w:val="28"/>
          <w:lang w:eastAsia="ru-RU"/>
        </w:rPr>
        <w:t xml:space="preserve"> (в том числе линейным)</w:t>
      </w: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47F0">
        <w:rPr>
          <w:rFonts w:ascii="Times New Roman" w:eastAsia="Times New Roman" w:hAnsi="Times New Roman"/>
          <w:sz w:val="28"/>
          <w:szCs w:val="28"/>
          <w:lang w:eastAsia="ru-RU"/>
        </w:rPr>
        <w:t>необходимым для обеспечения тепловой и электрической энергией, водой, газом, для водоотведения, либо гидротехническим сооружением, либо объектом гражданской обороны, или</w:t>
      </w: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истечении одного года в иных случаях, администрация обращается в суд с требованием о признании права муниципальной собственности на</w:t>
      </w:r>
      <w:proofErr w:type="gramEnd"/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указанное имущество в соответствии со статьей 225 Гражданского кодекса Российской Федерации</w:t>
      </w:r>
      <w:proofErr w:type="gramStart"/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5. В разделе 5</w:t>
      </w:r>
      <w:r w:rsidR="009247F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5.2. Пункт 5.2 дополнить</w:t>
      </w:r>
      <w:r w:rsidR="00E72CFA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абзацем</w:t>
      </w: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«Решение о принятии имущества в муниципальную собственность принимается в форме муниципального правового акта после вступления в силу судебного решения</w:t>
      </w:r>
      <w:proofErr w:type="gramStart"/>
      <w:r w:rsidRPr="00ED6227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ED6227" w:rsidRPr="00ED6227" w:rsidRDefault="00ED6227" w:rsidP="00ED62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61B" w:rsidRDefault="009247F0" w:rsidP="009247F0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533A15">
        <w:rPr>
          <w:rFonts w:ascii="Times New Roman" w:hAnsi="Times New Roman"/>
          <w:sz w:val="28"/>
          <w:szCs w:val="28"/>
          <w:highlight w:val="white"/>
        </w:rPr>
        <w:t>2</w:t>
      </w:r>
      <w:r w:rsidR="009C361B">
        <w:rPr>
          <w:rFonts w:ascii="Times New Roman" w:hAnsi="Times New Roman"/>
          <w:sz w:val="28"/>
          <w:szCs w:val="28"/>
          <w:highlight w:val="white"/>
        </w:rPr>
        <w:t xml:space="preserve">. Настоящее решение вступает в силу </w:t>
      </w:r>
      <w:r w:rsidR="009C361B" w:rsidRPr="00FF61FC">
        <w:rPr>
          <w:rFonts w:ascii="Times New Roman" w:hAnsi="Times New Roman"/>
          <w:sz w:val="28"/>
          <w:szCs w:val="28"/>
        </w:rPr>
        <w:t>после его официального опубликования.</w:t>
      </w:r>
      <w:r w:rsidR="009C361B">
        <w:rPr>
          <w:sz w:val="28"/>
          <w:szCs w:val="28"/>
        </w:rPr>
        <w:t xml:space="preserve"> </w:t>
      </w:r>
    </w:p>
    <w:p w:rsidR="00E72CFA" w:rsidRPr="009247F0" w:rsidRDefault="00E72CFA" w:rsidP="009247F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71"/>
        <w:tblW w:w="10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1616"/>
        <w:gridCol w:w="4252"/>
      </w:tblGrid>
      <w:tr w:rsidR="009C361B" w:rsidRPr="00037C76" w:rsidTr="00802D5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____________М.В. Чернышев</w:t>
            </w: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D72DC8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61B"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gramStart"/>
            <w:r w:rsidR="009C361B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D72DC8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r w:rsidR="00D72DC8">
              <w:rPr>
                <w:rFonts w:ascii="Times New Roman" w:hAnsi="Times New Roman"/>
                <w:sz w:val="28"/>
                <w:szCs w:val="28"/>
              </w:rPr>
              <w:t>Р.А. Абдурахманов</w:t>
            </w:r>
          </w:p>
        </w:tc>
      </w:tr>
    </w:tbl>
    <w:p w:rsidR="009C361B" w:rsidRDefault="009C3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C361B" w:rsidRDefault="009C361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eastAsia="ru-RU"/>
        </w:rPr>
        <w:t xml:space="preserve">           </w:t>
      </w:r>
    </w:p>
    <w:p w:rsidR="009C361B" w:rsidRPr="00FF61FC" w:rsidRDefault="009C36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white"/>
        </w:rPr>
      </w:pPr>
    </w:p>
    <w:p w:rsidR="009C361B" w:rsidRDefault="009C361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9C361B" w:rsidSect="00B0719C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C00" w:rsidRDefault="00736C00">
      <w:pPr>
        <w:spacing w:after="0" w:line="240" w:lineRule="auto"/>
      </w:pPr>
      <w:r>
        <w:separator/>
      </w:r>
    </w:p>
  </w:endnote>
  <w:endnote w:type="continuationSeparator" w:id="0">
    <w:p w:rsidR="00736C00" w:rsidRDefault="0073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C00" w:rsidRDefault="00736C00">
      <w:pPr>
        <w:spacing w:after="0" w:line="240" w:lineRule="auto"/>
      </w:pPr>
      <w:r>
        <w:separator/>
      </w:r>
    </w:p>
  </w:footnote>
  <w:footnote w:type="continuationSeparator" w:id="0">
    <w:p w:rsidR="00736C00" w:rsidRDefault="0073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1B" w:rsidRDefault="008A493B">
    <w:pPr>
      <w:pStyle w:val="ab"/>
      <w:jc w:val="center"/>
    </w:pPr>
    <w:fldSimple w:instr="PAGE   \* MERGEFORMAT">
      <w:r w:rsidR="00116821">
        <w:rPr>
          <w:noProof/>
        </w:rPr>
        <w:t>3</w:t>
      </w:r>
    </w:fldSimple>
  </w:p>
  <w:p w:rsidR="009C361B" w:rsidRDefault="009C361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74A"/>
    <w:multiLevelType w:val="hybridMultilevel"/>
    <w:tmpl w:val="9A2872F8"/>
    <w:lvl w:ilvl="0" w:tplc="F4C61BFE">
      <w:start w:val="45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23F25B9C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C9A8DAE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B71AE6C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D022E26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B714084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6B2E1DE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85D6DFB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EE1EBA0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5942817"/>
    <w:multiLevelType w:val="hybridMultilevel"/>
    <w:tmpl w:val="7512AF1A"/>
    <w:lvl w:ilvl="0" w:tplc="EEF61694">
      <w:start w:val="43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9A088E94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484C08F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7FAF7F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7918F09C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3644292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92BC99C0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BEED112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20C6972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6BC1ACA"/>
    <w:multiLevelType w:val="multilevel"/>
    <w:tmpl w:val="CADC0A3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745CEF"/>
    <w:multiLevelType w:val="hybridMultilevel"/>
    <w:tmpl w:val="EC5E6518"/>
    <w:lvl w:ilvl="0" w:tplc="BB648E5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8569AC8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95288A94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EAF09A3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ECCAB3F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5ACA547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BEA0752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E64EE78E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BAF499B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4">
    <w:nsid w:val="21CB2F72"/>
    <w:multiLevelType w:val="hybridMultilevel"/>
    <w:tmpl w:val="C4489128"/>
    <w:lvl w:ilvl="0" w:tplc="3A60E8D2">
      <w:start w:val="49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577E0EE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BB0787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9F0E439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2F4E27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916C87E2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55B8E82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AA200F9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1EE86D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36FF0E09"/>
    <w:multiLevelType w:val="multilevel"/>
    <w:tmpl w:val="3FA8741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 w:cs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 w:cs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 w:cs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 w:cs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 w:cs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 w:cs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 w:cs="Times New Roman"/>
        <w:color w:val="26282F"/>
      </w:rPr>
    </w:lvl>
  </w:abstractNum>
  <w:abstractNum w:abstractNumId="6">
    <w:nsid w:val="37672C0A"/>
    <w:multiLevelType w:val="hybridMultilevel"/>
    <w:tmpl w:val="57C20E44"/>
    <w:lvl w:ilvl="0" w:tplc="C1FECA66">
      <w:start w:val="47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37E6E8C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BB0CFB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A5E59C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A75861B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0BAFBF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47291C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756B85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A5A66BB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AED5363"/>
    <w:multiLevelType w:val="hybridMultilevel"/>
    <w:tmpl w:val="A874DDFC"/>
    <w:lvl w:ilvl="0" w:tplc="BDEEED2C">
      <w:start w:val="44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7086275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3165B6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32C853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AC48E7D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F868541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536FE9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1FA08F6A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4FAA84A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431547EA"/>
    <w:multiLevelType w:val="hybridMultilevel"/>
    <w:tmpl w:val="64B85E82"/>
    <w:lvl w:ilvl="0" w:tplc="1E866722">
      <w:start w:val="4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1ADE20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B8B0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0058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FE04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9EAE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C064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B421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98B9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4E7C34"/>
    <w:multiLevelType w:val="hybridMultilevel"/>
    <w:tmpl w:val="78A02136"/>
    <w:lvl w:ilvl="0" w:tplc="7B8C3A5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6A56F2DA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3D1CB22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33E2AC3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CFEB20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D9A409C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0554E41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BA58585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6310D1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0">
    <w:nsid w:val="5A2202E6"/>
    <w:multiLevelType w:val="hybridMultilevel"/>
    <w:tmpl w:val="E3E8B6F0"/>
    <w:lvl w:ilvl="0" w:tplc="B922F254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33C0FF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2770582E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62584250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82BA8732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F036E648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DCE2698A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357AD45C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7CC2821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11">
    <w:nsid w:val="61A42B0C"/>
    <w:multiLevelType w:val="hybridMultilevel"/>
    <w:tmpl w:val="60BC9430"/>
    <w:lvl w:ilvl="0" w:tplc="6D4C977A">
      <w:start w:val="1"/>
      <w:numFmt w:val="decimal"/>
      <w:lvlText w:val="%1."/>
      <w:lvlJc w:val="left"/>
      <w:pPr>
        <w:ind w:left="1956" w:hanging="1416"/>
      </w:pPr>
      <w:rPr>
        <w:rFonts w:cs="Times New Roman"/>
        <w:i w:val="0"/>
      </w:rPr>
    </w:lvl>
    <w:lvl w:ilvl="1" w:tplc="C450E93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B72461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18AEBA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FFAD9B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A124F2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ADE693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4B243B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B80ED3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6CD60D72"/>
    <w:multiLevelType w:val="hybridMultilevel"/>
    <w:tmpl w:val="E35A74F2"/>
    <w:lvl w:ilvl="0" w:tplc="F4B67B66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89922FD0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903CBA30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74985D04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EE4C5AC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BD5856EC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1FFC896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C41C1C9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26480E2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3">
    <w:nsid w:val="76335E28"/>
    <w:multiLevelType w:val="hybridMultilevel"/>
    <w:tmpl w:val="E7E869EA"/>
    <w:lvl w:ilvl="0" w:tplc="A2C00D72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3E20C1F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A866BE74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F3C2ED1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F1024F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55E0045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6792B7E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794E404A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E4C633C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4">
    <w:nsid w:val="7EFA7FB1"/>
    <w:multiLevelType w:val="hybridMultilevel"/>
    <w:tmpl w:val="FFAAB3FA"/>
    <w:lvl w:ilvl="0" w:tplc="362A39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CDEC647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EB2909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F1E042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8825E5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74AD51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E886CB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16011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0EC5DD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13"/>
  </w:num>
  <w:num w:numId="7">
    <w:abstractNumId w:val="10"/>
  </w:num>
  <w:num w:numId="8">
    <w:abstractNumId w:val="14"/>
  </w:num>
  <w:num w:numId="9">
    <w:abstractNumId w:val="0"/>
  </w:num>
  <w:num w:numId="10">
    <w:abstractNumId w:val="4"/>
  </w:num>
  <w:num w:numId="11">
    <w:abstractNumId w:val="7"/>
  </w:num>
  <w:num w:numId="12">
    <w:abstractNumId w:val="8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716"/>
    <w:rsid w:val="0003163B"/>
    <w:rsid w:val="00037C76"/>
    <w:rsid w:val="000645B6"/>
    <w:rsid w:val="000A3412"/>
    <w:rsid w:val="000A7D89"/>
    <w:rsid w:val="000F6C16"/>
    <w:rsid w:val="00116821"/>
    <w:rsid w:val="001724A4"/>
    <w:rsid w:val="0017311F"/>
    <w:rsid w:val="001B6DEE"/>
    <w:rsid w:val="001E2A4C"/>
    <w:rsid w:val="001F65B3"/>
    <w:rsid w:val="00240012"/>
    <w:rsid w:val="00252D84"/>
    <w:rsid w:val="002862DB"/>
    <w:rsid w:val="002869EC"/>
    <w:rsid w:val="002D316A"/>
    <w:rsid w:val="002E12F3"/>
    <w:rsid w:val="0031672B"/>
    <w:rsid w:val="00322C20"/>
    <w:rsid w:val="003657CB"/>
    <w:rsid w:val="00371C9C"/>
    <w:rsid w:val="003958AB"/>
    <w:rsid w:val="00397B2D"/>
    <w:rsid w:val="003A1DFA"/>
    <w:rsid w:val="003B434E"/>
    <w:rsid w:val="003B7BEC"/>
    <w:rsid w:val="003D2010"/>
    <w:rsid w:val="003E4624"/>
    <w:rsid w:val="003F7922"/>
    <w:rsid w:val="00423A75"/>
    <w:rsid w:val="004407B4"/>
    <w:rsid w:val="00453716"/>
    <w:rsid w:val="00493DF2"/>
    <w:rsid w:val="004C3082"/>
    <w:rsid w:val="004C72A4"/>
    <w:rsid w:val="00521A0B"/>
    <w:rsid w:val="005316E8"/>
    <w:rsid w:val="00533A15"/>
    <w:rsid w:val="005752C7"/>
    <w:rsid w:val="005D0BAB"/>
    <w:rsid w:val="005E222C"/>
    <w:rsid w:val="005E6B5E"/>
    <w:rsid w:val="005E724F"/>
    <w:rsid w:val="005F2959"/>
    <w:rsid w:val="00607575"/>
    <w:rsid w:val="00636942"/>
    <w:rsid w:val="00654397"/>
    <w:rsid w:val="00662A37"/>
    <w:rsid w:val="0067683A"/>
    <w:rsid w:val="006D08B2"/>
    <w:rsid w:val="006D37D7"/>
    <w:rsid w:val="006F3B3F"/>
    <w:rsid w:val="00736C00"/>
    <w:rsid w:val="00784B0A"/>
    <w:rsid w:val="00787F52"/>
    <w:rsid w:val="007A4ECF"/>
    <w:rsid w:val="00802D51"/>
    <w:rsid w:val="00845B1B"/>
    <w:rsid w:val="008878AB"/>
    <w:rsid w:val="00892DAC"/>
    <w:rsid w:val="008A11EF"/>
    <w:rsid w:val="008A493B"/>
    <w:rsid w:val="008B3A26"/>
    <w:rsid w:val="008C1877"/>
    <w:rsid w:val="008C65E6"/>
    <w:rsid w:val="008D12AA"/>
    <w:rsid w:val="008D2AE4"/>
    <w:rsid w:val="008D2D1D"/>
    <w:rsid w:val="009247F0"/>
    <w:rsid w:val="009343C4"/>
    <w:rsid w:val="00957F00"/>
    <w:rsid w:val="009A5561"/>
    <w:rsid w:val="009C361B"/>
    <w:rsid w:val="009D467A"/>
    <w:rsid w:val="00AD1D2C"/>
    <w:rsid w:val="00AD681B"/>
    <w:rsid w:val="00B0719C"/>
    <w:rsid w:val="00B231F3"/>
    <w:rsid w:val="00B527C7"/>
    <w:rsid w:val="00B7437A"/>
    <w:rsid w:val="00B9337E"/>
    <w:rsid w:val="00BB08C6"/>
    <w:rsid w:val="00BE20D1"/>
    <w:rsid w:val="00C14DF7"/>
    <w:rsid w:val="00C340E1"/>
    <w:rsid w:val="00C65FF3"/>
    <w:rsid w:val="00C96FAF"/>
    <w:rsid w:val="00CE77C4"/>
    <w:rsid w:val="00D07E32"/>
    <w:rsid w:val="00D21A25"/>
    <w:rsid w:val="00D23B94"/>
    <w:rsid w:val="00D56058"/>
    <w:rsid w:val="00D720FE"/>
    <w:rsid w:val="00D72DC8"/>
    <w:rsid w:val="00DA27B7"/>
    <w:rsid w:val="00DA590A"/>
    <w:rsid w:val="00DB1EDF"/>
    <w:rsid w:val="00DE7391"/>
    <w:rsid w:val="00E53FF3"/>
    <w:rsid w:val="00E555FB"/>
    <w:rsid w:val="00E72CFA"/>
    <w:rsid w:val="00E92919"/>
    <w:rsid w:val="00E95704"/>
    <w:rsid w:val="00E96BA3"/>
    <w:rsid w:val="00EA4E5B"/>
    <w:rsid w:val="00ED3B5C"/>
    <w:rsid w:val="00ED6227"/>
    <w:rsid w:val="00EE4EEF"/>
    <w:rsid w:val="00F15668"/>
    <w:rsid w:val="00FE7570"/>
    <w:rsid w:val="00FF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0719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719C"/>
    <w:pPr>
      <w:keepNext/>
      <w:keepLines/>
      <w:spacing w:before="480" w:after="200"/>
      <w:outlineLvl w:val="0"/>
    </w:pPr>
    <w:rPr>
      <w:rFonts w:ascii="Arial" w:hAnsi="Arial"/>
      <w:sz w:val="4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0719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0719C"/>
    <w:pPr>
      <w:keepNext/>
      <w:keepLines/>
      <w:spacing w:before="320" w:after="200"/>
      <w:outlineLvl w:val="2"/>
    </w:pPr>
    <w:rPr>
      <w:rFonts w:ascii="Arial" w:hAnsi="Arial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0719C"/>
    <w:pPr>
      <w:keepNext/>
      <w:keepLines/>
      <w:spacing w:before="320" w:after="200"/>
      <w:outlineLvl w:val="3"/>
    </w:pPr>
    <w:rPr>
      <w:rFonts w:ascii="Arial" w:hAnsi="Arial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719C"/>
    <w:pPr>
      <w:keepNext/>
      <w:keepLines/>
      <w:spacing w:before="320" w:after="200"/>
      <w:outlineLvl w:val="4"/>
    </w:pPr>
    <w:rPr>
      <w:rFonts w:ascii="Arial" w:hAnsi="Arial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719C"/>
    <w:pPr>
      <w:keepNext/>
      <w:keepLines/>
      <w:spacing w:before="320" w:after="200"/>
      <w:outlineLvl w:val="5"/>
    </w:pPr>
    <w:rPr>
      <w:rFonts w:ascii="Arial" w:hAnsi="Arial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719C"/>
    <w:pPr>
      <w:keepNext/>
      <w:keepLines/>
      <w:spacing w:before="320" w:after="200"/>
      <w:outlineLvl w:val="6"/>
    </w:pPr>
    <w:rPr>
      <w:rFonts w:ascii="Arial" w:hAnsi="Arial"/>
      <w:b/>
      <w:i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719C"/>
    <w:pPr>
      <w:keepNext/>
      <w:keepLines/>
      <w:spacing w:before="320" w:after="200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719C"/>
    <w:pPr>
      <w:keepNext/>
      <w:keepLines/>
      <w:spacing w:before="320" w:after="200"/>
      <w:outlineLvl w:val="8"/>
    </w:pPr>
    <w:rPr>
      <w:rFonts w:ascii="Arial" w:hAnsi="Arial"/>
      <w:i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B0719C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link w:val="2"/>
    <w:uiPriority w:val="99"/>
    <w:locked/>
    <w:rsid w:val="00B0719C"/>
    <w:rPr>
      <w:rFonts w:ascii="Arial" w:hAnsi="Arial" w:cs="Times New Roman"/>
      <w:sz w:val="34"/>
    </w:rPr>
  </w:style>
  <w:style w:type="character" w:customStyle="1" w:styleId="Heading3Char">
    <w:name w:val="Heading 3 Char"/>
    <w:basedOn w:val="a0"/>
    <w:link w:val="3"/>
    <w:uiPriority w:val="99"/>
    <w:locked/>
    <w:rsid w:val="00B0719C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link w:val="4"/>
    <w:uiPriority w:val="99"/>
    <w:locked/>
    <w:rsid w:val="00B0719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"/>
    <w:uiPriority w:val="99"/>
    <w:locked/>
    <w:rsid w:val="00B0719C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"/>
    <w:uiPriority w:val="99"/>
    <w:locked/>
    <w:rsid w:val="00B0719C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"/>
    <w:uiPriority w:val="99"/>
    <w:locked/>
    <w:rsid w:val="00B0719C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"/>
    <w:uiPriority w:val="99"/>
    <w:locked/>
    <w:rsid w:val="00B0719C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"/>
    <w:uiPriority w:val="99"/>
    <w:locked/>
    <w:rsid w:val="00B0719C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sid w:val="00B0719C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B0719C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B0719C"/>
    <w:rPr>
      <w:i/>
    </w:rPr>
  </w:style>
  <w:style w:type="character" w:customStyle="1" w:styleId="IntenseQuoteChar">
    <w:name w:val="Intense Quote Char"/>
    <w:uiPriority w:val="99"/>
    <w:rsid w:val="00B0719C"/>
    <w:rPr>
      <w:i/>
    </w:rPr>
  </w:style>
  <w:style w:type="table" w:customStyle="1" w:styleId="PlainTable1">
    <w:name w:val="Plain Table 1"/>
    <w:uiPriority w:val="99"/>
    <w:rsid w:val="00B0719C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B0719C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uiPriority w:val="99"/>
    <w:rsid w:val="00B0719C"/>
    <w:rPr>
      <w:sz w:val="20"/>
    </w:rPr>
  </w:style>
  <w:style w:type="character" w:customStyle="1" w:styleId="10">
    <w:name w:val="Заголовок 1 Знак"/>
    <w:link w:val="1"/>
    <w:uiPriority w:val="99"/>
    <w:locked/>
    <w:rsid w:val="00B0719C"/>
    <w:rPr>
      <w:rFonts w:ascii="Arial" w:hAnsi="Arial"/>
      <w:sz w:val="40"/>
    </w:rPr>
  </w:style>
  <w:style w:type="character" w:customStyle="1" w:styleId="30">
    <w:name w:val="Заголовок 3 Знак"/>
    <w:link w:val="3"/>
    <w:uiPriority w:val="99"/>
    <w:locked/>
    <w:rsid w:val="00B0719C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locked/>
    <w:rsid w:val="00B0719C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locked/>
    <w:rsid w:val="00B0719C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locked/>
    <w:rsid w:val="00B0719C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locked/>
    <w:rsid w:val="00B0719C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B0719C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locked/>
    <w:rsid w:val="00B0719C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rsid w:val="00B0719C"/>
    <w:pPr>
      <w:ind w:left="720"/>
      <w:contextualSpacing/>
    </w:pPr>
  </w:style>
  <w:style w:type="paragraph" w:styleId="a4">
    <w:name w:val="No Spacing"/>
    <w:uiPriority w:val="99"/>
    <w:qFormat/>
    <w:rsid w:val="00B0719C"/>
    <w:rPr>
      <w:sz w:val="20"/>
      <w:szCs w:val="20"/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B0719C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B0719C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99"/>
    <w:qFormat/>
    <w:rsid w:val="00B0719C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B0719C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99"/>
    <w:qFormat/>
    <w:rsid w:val="00B0719C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B0719C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B071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B0719C"/>
    <w:rPr>
      <w:rFonts w:cs="Times New Roman"/>
      <w:i/>
    </w:rPr>
  </w:style>
  <w:style w:type="paragraph" w:styleId="ab">
    <w:name w:val="header"/>
    <w:basedOn w:val="a"/>
    <w:link w:val="ac"/>
    <w:uiPriority w:val="99"/>
    <w:rsid w:val="00B0719C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a0"/>
    <w:link w:val="ab"/>
    <w:uiPriority w:val="99"/>
    <w:locked/>
    <w:rsid w:val="00B0719C"/>
    <w:rPr>
      <w:rFonts w:cs="Times New Roman"/>
    </w:rPr>
  </w:style>
  <w:style w:type="paragraph" w:styleId="ad">
    <w:name w:val="footer"/>
    <w:basedOn w:val="a"/>
    <w:link w:val="ae"/>
    <w:uiPriority w:val="99"/>
    <w:rsid w:val="00B071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a0"/>
    <w:link w:val="ad"/>
    <w:uiPriority w:val="99"/>
    <w:locked/>
    <w:rsid w:val="00B0719C"/>
    <w:rPr>
      <w:rFonts w:cs="Times New Roman"/>
    </w:rPr>
  </w:style>
  <w:style w:type="paragraph" w:styleId="af">
    <w:name w:val="caption"/>
    <w:basedOn w:val="a"/>
    <w:next w:val="a"/>
    <w:uiPriority w:val="99"/>
    <w:qFormat/>
    <w:rsid w:val="00B0719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B0719C"/>
  </w:style>
  <w:style w:type="table" w:styleId="af0">
    <w:name w:val="Table Grid"/>
    <w:basedOn w:val="a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B0719C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rsid w:val="00B071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af2"/>
    <w:uiPriority w:val="99"/>
    <w:locked/>
    <w:rsid w:val="00B0719C"/>
    <w:rPr>
      <w:rFonts w:cs="Times New Roman"/>
      <w:sz w:val="18"/>
    </w:rPr>
  </w:style>
  <w:style w:type="character" w:styleId="af4">
    <w:name w:val="foot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B0719C"/>
    <w:pPr>
      <w:spacing w:after="0" w:line="240" w:lineRule="auto"/>
    </w:pPr>
    <w:rPr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B0719C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B0719C"/>
    <w:pPr>
      <w:spacing w:after="57"/>
    </w:pPr>
  </w:style>
  <w:style w:type="paragraph" w:styleId="23">
    <w:name w:val="toc 2"/>
    <w:basedOn w:val="a"/>
    <w:next w:val="a"/>
    <w:uiPriority w:val="99"/>
    <w:rsid w:val="00B0719C"/>
    <w:pPr>
      <w:spacing w:after="57"/>
      <w:ind w:left="283"/>
    </w:pPr>
  </w:style>
  <w:style w:type="paragraph" w:styleId="32">
    <w:name w:val="toc 3"/>
    <w:basedOn w:val="a"/>
    <w:next w:val="a"/>
    <w:uiPriority w:val="99"/>
    <w:rsid w:val="00B0719C"/>
    <w:pPr>
      <w:spacing w:after="57"/>
      <w:ind w:left="567"/>
    </w:pPr>
  </w:style>
  <w:style w:type="paragraph" w:styleId="42">
    <w:name w:val="toc 4"/>
    <w:basedOn w:val="a"/>
    <w:next w:val="a"/>
    <w:uiPriority w:val="99"/>
    <w:rsid w:val="00B0719C"/>
    <w:pPr>
      <w:spacing w:after="57"/>
      <w:ind w:left="850"/>
    </w:pPr>
  </w:style>
  <w:style w:type="paragraph" w:styleId="52">
    <w:name w:val="toc 5"/>
    <w:basedOn w:val="a"/>
    <w:next w:val="a"/>
    <w:uiPriority w:val="99"/>
    <w:rsid w:val="00B0719C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B0719C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B0719C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B0719C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B0719C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B0719C"/>
    <w:pPr>
      <w:keepNext w:val="0"/>
      <w:keepLines w:val="0"/>
      <w:spacing w:before="0" w:after="0" w:line="240" w:lineRule="auto"/>
      <w:outlineLvl w:val="9"/>
    </w:pPr>
    <w:rPr>
      <w:rFonts w:ascii="Calibri" w:hAnsi="Calibri"/>
      <w:sz w:val="20"/>
      <w:lang w:eastAsia="zh-CN"/>
    </w:rPr>
  </w:style>
  <w:style w:type="paragraph" w:styleId="af9">
    <w:name w:val="table of figures"/>
    <w:basedOn w:val="a"/>
    <w:next w:val="a"/>
    <w:uiPriority w:val="99"/>
    <w:rsid w:val="00B0719C"/>
    <w:pPr>
      <w:spacing w:after="0"/>
    </w:pPr>
  </w:style>
  <w:style w:type="character" w:customStyle="1" w:styleId="20">
    <w:name w:val="Заголовок 2 Знак"/>
    <w:link w:val="2"/>
    <w:uiPriority w:val="99"/>
    <w:locked/>
    <w:rsid w:val="00B0719C"/>
    <w:rPr>
      <w:rFonts w:ascii="Cambria" w:hAnsi="Cambria"/>
      <w:b/>
      <w:i/>
      <w:sz w:val="28"/>
      <w:lang w:eastAsia="en-US"/>
    </w:rPr>
  </w:style>
  <w:style w:type="paragraph" w:customStyle="1" w:styleId="ConsPlusNormal">
    <w:name w:val="ConsPlusNormal"/>
    <w:uiPriority w:val="99"/>
    <w:rsid w:val="00B0719C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0719C"/>
    <w:pPr>
      <w:widowControl w:val="0"/>
    </w:pPr>
    <w:rPr>
      <w:rFonts w:eastAsia="Times New Roman" w:cs="Calibri"/>
      <w:b/>
      <w:szCs w:val="20"/>
    </w:rPr>
  </w:style>
  <w:style w:type="character" w:customStyle="1" w:styleId="ae">
    <w:name w:val="Нижний колонтитул Знак"/>
    <w:link w:val="ad"/>
    <w:uiPriority w:val="99"/>
    <w:locked/>
    <w:rsid w:val="00B0719C"/>
    <w:rPr>
      <w:sz w:val="22"/>
      <w:lang w:eastAsia="en-US"/>
    </w:rPr>
  </w:style>
  <w:style w:type="character" w:customStyle="1" w:styleId="af3">
    <w:name w:val="Текст сноски Знак"/>
    <w:link w:val="af2"/>
    <w:uiPriority w:val="99"/>
    <w:locked/>
    <w:rsid w:val="00B0719C"/>
    <w:rPr>
      <w:lang w:eastAsia="en-US"/>
    </w:rPr>
  </w:style>
  <w:style w:type="character" w:customStyle="1" w:styleId="ac">
    <w:name w:val="Верхний колонтитул Знак"/>
    <w:link w:val="ab"/>
    <w:uiPriority w:val="99"/>
    <w:locked/>
    <w:rsid w:val="00B0719C"/>
    <w:rPr>
      <w:sz w:val="22"/>
      <w:lang w:eastAsia="en-US"/>
    </w:rPr>
  </w:style>
  <w:style w:type="paragraph" w:styleId="afa">
    <w:name w:val="Balloon Text"/>
    <w:basedOn w:val="a"/>
    <w:link w:val="afb"/>
    <w:uiPriority w:val="99"/>
    <w:semiHidden/>
    <w:rsid w:val="00B071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B0719C"/>
    <w:rPr>
      <w:rFonts w:ascii="Tahoma" w:hAnsi="Tahoma" w:cs="Times New Roman"/>
      <w:sz w:val="16"/>
      <w:lang w:eastAsia="en-US"/>
    </w:rPr>
  </w:style>
  <w:style w:type="character" w:styleId="afc">
    <w:name w:val="annotation reference"/>
    <w:basedOn w:val="a0"/>
    <w:uiPriority w:val="99"/>
    <w:semiHidden/>
    <w:rsid w:val="00B0719C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B0719C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B0719C"/>
    <w:rPr>
      <w:rFonts w:cs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rsid w:val="00B0719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locked/>
    <w:rsid w:val="00B0719C"/>
    <w:rPr>
      <w:b/>
      <w:bCs/>
    </w:rPr>
  </w:style>
  <w:style w:type="character" w:customStyle="1" w:styleId="b595c7087467f476apple-tab-span">
    <w:name w:val="b595c7087467f476apple-tab-span"/>
    <w:basedOn w:val="a0"/>
    <w:rsid w:val="00ED6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Hewlett-Packard Company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Литвинова Алиса Николаевна</dc:creator>
  <cp:lastModifiedBy>БУХ 1</cp:lastModifiedBy>
  <cp:revision>10</cp:revision>
  <cp:lastPrinted>2026-04-30T07:16:00Z</cp:lastPrinted>
  <dcterms:created xsi:type="dcterms:W3CDTF">2026-03-23T06:05:00Z</dcterms:created>
  <dcterms:modified xsi:type="dcterms:W3CDTF">2026-04-30T07:16:00Z</dcterms:modified>
</cp:coreProperties>
</file>